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szCs w:val="32"/>
        </w:rPr>
      </w:pPr>
      <w:bookmarkStart w:id="0" w:name="_GoBack"/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3</w:t>
      </w:r>
      <w:r>
        <w:rPr>
          <w:rFonts w:hint="eastAsia" w:ascii="黑体" w:hAnsi="黑体" w:eastAsia="黑体"/>
          <w:szCs w:val="32"/>
        </w:rPr>
        <w:t>：招商赞助事宜：光电设备展会及赞助商须知</w:t>
      </w:r>
      <w:bookmarkEnd w:id="0"/>
    </w:p>
    <w:p>
      <w:pPr>
        <w:ind w:firstLine="643" w:firstLineChars="200"/>
        <w:rPr>
          <w:rFonts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企业赞助费用等级：</w:t>
      </w:r>
    </w:p>
    <w:p>
      <w:pPr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银牌赞助商：3000元           金牌赞助商：5000元</w:t>
      </w:r>
    </w:p>
    <w:p>
      <w:pPr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白金赞助商：10000元          冠名赞助商：50000元</w:t>
      </w:r>
    </w:p>
    <w:p>
      <w:pPr>
        <w:ind w:firstLine="643" w:firstLineChars="200"/>
        <w:rPr>
          <w:rFonts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相应等级赞助商享有以下服务：</w:t>
      </w:r>
    </w:p>
    <w:p>
      <w:pPr>
        <w:ind w:firstLine="643" w:firstLineChars="200"/>
        <w:rPr>
          <w:rFonts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银牌赞助商</w:t>
      </w:r>
      <w:r>
        <w:rPr>
          <w:rFonts w:hint="eastAsia" w:ascii="微软雅黑" w:hAnsi="微软雅黑" w:eastAsia="微软雅黑" w:cs="微软雅黑"/>
          <w:b/>
          <w:bCs/>
          <w:color w:val="B11AB0"/>
          <w:szCs w:val="32"/>
        </w:rPr>
        <w:t>★★</w:t>
      </w:r>
      <w:r>
        <w:rPr>
          <w:rFonts w:hint="eastAsia" w:ascii="微软雅黑" w:hAnsi="微软雅黑" w:eastAsia="微软雅黑" w:cs="微软雅黑"/>
          <w:b/>
          <w:bCs/>
          <w:szCs w:val="32"/>
        </w:rPr>
        <w:t>：</w:t>
      </w:r>
    </w:p>
    <w:p>
      <w:pPr>
        <w:numPr>
          <w:ilvl w:val="0"/>
          <w:numId w:val="1"/>
        </w:num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会议日程提名；</w:t>
      </w:r>
    </w:p>
    <w:p>
      <w:pPr>
        <w:numPr>
          <w:ilvl w:val="0"/>
          <w:numId w:val="1"/>
        </w:num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签到信息（电子档一份）；</w:t>
      </w:r>
    </w:p>
    <w:p>
      <w:pPr>
        <w:numPr>
          <w:ilvl w:val="0"/>
          <w:numId w:val="1"/>
        </w:num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论文集封底半页宣传版面广告（企业简介及产品）；</w:t>
      </w:r>
    </w:p>
    <w:p>
      <w:pPr>
        <w:numPr>
          <w:ilvl w:val="0"/>
          <w:numId w:val="1"/>
        </w:num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仪器展展位1.2m×0.6m左右桌子一张，凳子一把；</w:t>
      </w:r>
    </w:p>
    <w:p>
      <w:pPr>
        <w:numPr>
          <w:ilvl w:val="0"/>
          <w:numId w:val="1"/>
        </w:num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论文张贴区广告栏位置1块。</w:t>
      </w:r>
    </w:p>
    <w:p>
      <w:pPr>
        <w:ind w:firstLine="643" w:firstLineChars="200"/>
        <w:rPr>
          <w:rFonts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金牌赞助商</w:t>
      </w:r>
      <w:r>
        <w:rPr>
          <w:rFonts w:hint="eastAsia" w:ascii="微软雅黑" w:hAnsi="微软雅黑" w:eastAsia="微软雅黑" w:cs="微软雅黑"/>
          <w:b/>
          <w:bCs/>
          <w:color w:val="B11AB0"/>
          <w:szCs w:val="32"/>
        </w:rPr>
        <w:t>★★★</w:t>
      </w:r>
      <w:r>
        <w:rPr>
          <w:rFonts w:hint="eastAsia" w:ascii="仿宋_GB2312" w:eastAsia="仿宋_GB2312"/>
          <w:b/>
          <w:bCs/>
          <w:szCs w:val="32"/>
        </w:rPr>
        <w:t>：</w:t>
      </w:r>
    </w:p>
    <w:p>
      <w:pPr>
        <w:numPr>
          <w:ilvl w:val="0"/>
          <w:numId w:val="2"/>
        </w:num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会议日程提名；</w:t>
      </w:r>
    </w:p>
    <w:p>
      <w:pPr>
        <w:numPr>
          <w:ilvl w:val="0"/>
          <w:numId w:val="2"/>
        </w:num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签到信息（电子档一份）；</w:t>
      </w:r>
    </w:p>
    <w:p>
      <w:pPr>
        <w:numPr>
          <w:ilvl w:val="0"/>
          <w:numId w:val="2"/>
        </w:num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论文集封底一页宣传版面广告（企业简介及产品）；</w:t>
      </w:r>
    </w:p>
    <w:p>
      <w:pPr>
        <w:numPr>
          <w:ilvl w:val="0"/>
          <w:numId w:val="2"/>
        </w:num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仪器展展位1.2m×0.6m左右桌子两张，凳子两把；</w:t>
      </w:r>
    </w:p>
    <w:p>
      <w:pPr>
        <w:numPr>
          <w:ilvl w:val="0"/>
          <w:numId w:val="2"/>
        </w:num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论文张贴区广告栏位置2块；</w:t>
      </w:r>
    </w:p>
    <w:p>
      <w:pPr>
        <w:numPr>
          <w:ilvl w:val="0"/>
          <w:numId w:val="2"/>
        </w:num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会场PPT产品宣讲报告（5min以内）；</w:t>
      </w:r>
    </w:p>
    <w:p>
      <w:pPr>
        <w:numPr>
          <w:ilvl w:val="0"/>
          <w:numId w:val="2"/>
        </w:num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允许会场周围悬挂横幅。</w:t>
      </w:r>
    </w:p>
    <w:p>
      <w:pPr>
        <w:ind w:firstLine="643" w:firstLineChars="200"/>
        <w:rPr>
          <w:rFonts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白金赞助商</w:t>
      </w:r>
      <w:r>
        <w:rPr>
          <w:rFonts w:hint="eastAsia" w:ascii="微软雅黑" w:hAnsi="微软雅黑" w:eastAsia="微软雅黑" w:cs="微软雅黑"/>
          <w:b/>
          <w:bCs/>
          <w:color w:val="B11AB0"/>
          <w:szCs w:val="32"/>
        </w:rPr>
        <w:t>★★★★</w:t>
      </w:r>
      <w:r>
        <w:rPr>
          <w:rFonts w:hint="eastAsia" w:ascii="仿宋_GB2312" w:eastAsia="仿宋_GB2312"/>
          <w:b/>
          <w:bCs/>
          <w:szCs w:val="32"/>
        </w:rPr>
        <w:t>：</w:t>
      </w:r>
    </w:p>
    <w:p>
      <w:pPr>
        <w:numPr>
          <w:ilvl w:val="0"/>
          <w:numId w:val="3"/>
        </w:num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会议日程提名；</w:t>
      </w:r>
    </w:p>
    <w:p>
      <w:pPr>
        <w:numPr>
          <w:ilvl w:val="0"/>
          <w:numId w:val="3"/>
        </w:num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签到信息（电子档一份）；</w:t>
      </w:r>
    </w:p>
    <w:p>
      <w:pPr>
        <w:numPr>
          <w:ilvl w:val="0"/>
          <w:numId w:val="3"/>
        </w:num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论文集封底两页宣传版面广告（企业简介及产品）；</w:t>
      </w:r>
    </w:p>
    <w:p>
      <w:pPr>
        <w:numPr>
          <w:ilvl w:val="0"/>
          <w:numId w:val="3"/>
        </w:num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仪器展展位1.2m×0.6m左右桌子两张，凳子两把；</w:t>
      </w:r>
    </w:p>
    <w:p>
      <w:pPr>
        <w:numPr>
          <w:ilvl w:val="0"/>
          <w:numId w:val="3"/>
        </w:num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论文张贴区广告栏位置2块；</w:t>
      </w:r>
    </w:p>
    <w:p>
      <w:pPr>
        <w:numPr>
          <w:ilvl w:val="0"/>
          <w:numId w:val="3"/>
        </w:num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会场PPT产品宣讲报告（10min以内）；</w:t>
      </w:r>
    </w:p>
    <w:p>
      <w:pPr>
        <w:numPr>
          <w:ilvl w:val="0"/>
          <w:numId w:val="3"/>
        </w:num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允许会场周围悬挂横幅；</w:t>
      </w:r>
    </w:p>
    <w:p>
      <w:pPr>
        <w:numPr>
          <w:ilvl w:val="0"/>
          <w:numId w:val="3"/>
        </w:num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宣传资料随会议文档发放；</w:t>
      </w:r>
    </w:p>
    <w:p>
      <w:pPr>
        <w:numPr>
          <w:ilvl w:val="0"/>
          <w:numId w:val="3"/>
        </w:num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赠送会议论文集一套。</w:t>
      </w:r>
    </w:p>
    <w:p>
      <w:pPr>
        <w:ind w:firstLine="643" w:firstLineChars="200"/>
        <w:rPr>
          <w:rFonts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冠名赞助商</w:t>
      </w:r>
      <w:r>
        <w:rPr>
          <w:rFonts w:hint="eastAsia" w:ascii="微软雅黑" w:hAnsi="微软雅黑" w:eastAsia="微软雅黑" w:cs="微软雅黑"/>
          <w:b/>
          <w:bCs/>
          <w:color w:val="B11AB0"/>
          <w:szCs w:val="32"/>
        </w:rPr>
        <w:t>★★★★★</w:t>
      </w:r>
      <w:r>
        <w:rPr>
          <w:rFonts w:hint="eastAsia" w:ascii="微软雅黑" w:hAnsi="微软雅黑" w:eastAsia="微软雅黑" w:cs="微软雅黑"/>
          <w:b/>
          <w:bCs/>
          <w:szCs w:val="32"/>
        </w:rPr>
        <w:t>：</w:t>
      </w:r>
    </w:p>
    <w:p>
      <w:pPr>
        <w:numPr>
          <w:ilvl w:val="0"/>
          <w:numId w:val="4"/>
        </w:num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会议日程提名；</w:t>
      </w:r>
    </w:p>
    <w:p>
      <w:pPr>
        <w:numPr>
          <w:ilvl w:val="0"/>
          <w:numId w:val="4"/>
        </w:num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签到信息（电子档一份）；</w:t>
      </w:r>
    </w:p>
    <w:p>
      <w:pPr>
        <w:numPr>
          <w:ilvl w:val="0"/>
          <w:numId w:val="4"/>
        </w:num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论文集封二两页宣传版面广告（企业简介及产品）；</w:t>
      </w:r>
    </w:p>
    <w:p>
      <w:pPr>
        <w:numPr>
          <w:ilvl w:val="0"/>
          <w:numId w:val="4"/>
        </w:num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从优安排展位，1.2m×0.6m左右桌子两张，凳子两把；</w:t>
      </w:r>
    </w:p>
    <w:p>
      <w:pPr>
        <w:numPr>
          <w:ilvl w:val="0"/>
          <w:numId w:val="4"/>
        </w:num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论文张贴区广告栏位置2块；</w:t>
      </w:r>
    </w:p>
    <w:p>
      <w:pPr>
        <w:numPr>
          <w:ilvl w:val="0"/>
          <w:numId w:val="4"/>
        </w:num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会场PPT产品宣讲报告（10min以内）；</w:t>
      </w:r>
    </w:p>
    <w:p>
      <w:pPr>
        <w:numPr>
          <w:ilvl w:val="0"/>
          <w:numId w:val="4"/>
        </w:num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允许会场周围悬挂横幅；</w:t>
      </w:r>
    </w:p>
    <w:p>
      <w:pPr>
        <w:numPr>
          <w:ilvl w:val="0"/>
          <w:numId w:val="4"/>
        </w:num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宣传资料随会议文档发放；</w:t>
      </w:r>
    </w:p>
    <w:p>
      <w:pPr>
        <w:numPr>
          <w:ilvl w:val="0"/>
          <w:numId w:val="4"/>
        </w:num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赠送会议论文集一套；</w:t>
      </w:r>
    </w:p>
    <w:p>
      <w:pPr>
        <w:numPr>
          <w:ilvl w:val="0"/>
          <w:numId w:val="4"/>
        </w:num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会场标志及提示牌冠名；</w:t>
      </w:r>
    </w:p>
    <w:p>
      <w:pPr>
        <w:numPr>
          <w:ilvl w:val="0"/>
          <w:numId w:val="4"/>
        </w:num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会议文件袋冠名；</w:t>
      </w:r>
    </w:p>
    <w:p>
      <w:pPr>
        <w:numPr>
          <w:ilvl w:val="0"/>
          <w:numId w:val="4"/>
        </w:num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主办方安排两人标准就近住宿。</w:t>
      </w:r>
    </w:p>
    <w:p>
      <w:pPr>
        <w:adjustRightInd w:val="0"/>
        <w:snapToGrid w:val="0"/>
        <w:rPr>
          <w:rFonts w:ascii="仿宋" w:hAnsi="仿宋" w:eastAsia="仿宋" w:cs="仿宋"/>
          <w:bCs/>
          <w:sz w:val="28"/>
          <w:szCs w:val="28"/>
        </w:rPr>
      </w:pPr>
    </w:p>
    <w:p>
      <w:pPr>
        <w:ind w:firstLine="643" w:firstLineChars="200"/>
        <w:rPr>
          <w:rFonts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其他注意事项：</w:t>
      </w:r>
    </w:p>
    <w:p>
      <w:pPr>
        <w:numPr>
          <w:ilvl w:val="0"/>
          <w:numId w:val="5"/>
        </w:num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预订展位的厂商/经销商请于20</w:t>
      </w:r>
      <w:r>
        <w:rPr>
          <w:rFonts w:ascii="仿宋_GB2312" w:eastAsia="仿宋_GB2312"/>
          <w:szCs w:val="32"/>
        </w:rPr>
        <w:t>23</w:t>
      </w:r>
      <w:r>
        <w:rPr>
          <w:rFonts w:hint="eastAsia" w:ascii="仿宋_GB2312" w:eastAsia="仿宋_GB2312"/>
          <w:szCs w:val="32"/>
        </w:rPr>
        <w:t>年09月15日前将展位费转入大会指定帐户，否则预订无效。</w:t>
      </w:r>
    </w:p>
    <w:p>
      <w:pPr>
        <w:numPr>
          <w:ilvl w:val="0"/>
          <w:numId w:val="5"/>
        </w:num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学会财务账户信息：</w:t>
      </w:r>
    </w:p>
    <w:p>
      <w:pPr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开户名称：西安市激光红外学会</w:t>
      </w:r>
    </w:p>
    <w:p>
      <w:pPr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账    号：3700023109089331823</w:t>
      </w:r>
    </w:p>
    <w:p>
      <w:pPr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开 户 行：工行含光路支行</w:t>
      </w:r>
    </w:p>
    <w:p>
      <w:pPr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财务电话：136-7912-9793（高爱华）</w:t>
      </w:r>
    </w:p>
    <w:p>
      <w:pPr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汇款时务必注明“单位名称，纳税人识别号，地址，电话，开户行及账号”，以便会务组查收。</w:t>
      </w:r>
    </w:p>
    <w:p>
      <w:r>
        <w:rPr>
          <w:rFonts w:hint="eastAsia" w:eastAsia="仿宋_GB231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7FD070"/>
    <w:multiLevelType w:val="singleLevel"/>
    <w:tmpl w:val="837FD07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8B2D8424"/>
    <w:multiLevelType w:val="singleLevel"/>
    <w:tmpl w:val="8B2D842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E65E793C"/>
    <w:multiLevelType w:val="singleLevel"/>
    <w:tmpl w:val="E65E793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40C27C51"/>
    <w:multiLevelType w:val="singleLevel"/>
    <w:tmpl w:val="40C27C5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6862F949"/>
    <w:multiLevelType w:val="singleLevel"/>
    <w:tmpl w:val="6862F94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MzFiZmE1MmM0NmEwNDEwNjIzMzA3ZTY3NGYwYmQifQ=="/>
  </w:docVars>
  <w:rsids>
    <w:rsidRoot w:val="643B044E"/>
    <w:rsid w:val="643B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2023-09-05T09:42:00Z</dcterms:created>
  <dc:creator>朦肽</dc:creator>
  <cp:lastModifiedBy>朦肽</cp:lastModifiedBy>
  <dcterms:modified xsi:type="dcterms:W3CDTF">2023-09-05T09:43:12Z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D4C4F6C2D76946BA90F2EE01C8B5516D_11</vt:lpwstr>
  </property>
</Properties>
</file>